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PRIME COAT, TACK COAT DAN SAMBUNGAN ASPHALT</w:t>
      </w:r>
    </w:p>
    <w:p>
      <w:pPr>
        <w:spacing w:after="480"/>
      </w:pPr>
      <w:r>
        <w:rPr>
          <w:rFonts w:ascii="Aptos" w:hAnsi="Aptos"/>
          <w:b w:val="0"/>
          <w:color w:val="5E6B78"/>
          <w:sz w:val="26"/>
        </w:rPr>
        <w:t>Prime Coat, Tack Coat and Asphalt Joint Preparation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prime coat, tack coat dan sambungan asphalt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prime coat, tack coat dan sambungan asphalt.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jalankan priming atau tack emulsion</w:t>
      </w:r>
    </w:p>
    <w:p>
      <w:pPr>
        <w:pStyle w:val="ListBullet"/>
        <w:spacing w:after="50"/>
        <w:ind w:left="369" w:hanging="170"/>
      </w:pPr>
      <w:r>
        <w:rPr>
          <w:rFonts w:ascii="Aptos" w:hAnsi="Aptos"/>
          <w:b w:val="0"/>
          <w:color w:val="263442"/>
          <w:sz w:val="19"/>
        </w:rPr>
        <w:t>Blotter material</w:t>
      </w:r>
    </w:p>
    <w:p>
      <w:pPr>
        <w:pStyle w:val="ListBullet"/>
        <w:spacing w:after="50"/>
        <w:ind w:left="369" w:hanging="170"/>
      </w:pPr>
      <w:r>
        <w:rPr>
          <w:rFonts w:ascii="Aptos" w:hAnsi="Aptos"/>
          <w:b w:val="0"/>
          <w:color w:val="263442"/>
          <w:sz w:val="19"/>
        </w:rPr>
        <w:t>Sambungan adhesive</w:t>
      </w:r>
    </w:p>
    <w:p>
      <w:pPr>
        <w:pStyle w:val="ListBullet"/>
        <w:spacing w:after="50"/>
        <w:ind w:left="369" w:hanging="170"/>
      </w:pPr>
      <w:r>
        <w:rPr>
          <w:rFonts w:ascii="Aptos" w:hAnsi="Aptos"/>
          <w:b w:val="0"/>
          <w:color w:val="263442"/>
          <w:sz w:val="19"/>
        </w:rPr>
        <w:t>Pembersihan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Calibrated distributor</w:t>
      </w:r>
    </w:p>
    <w:p>
      <w:pPr>
        <w:pStyle w:val="ListBullet"/>
        <w:spacing w:after="50"/>
        <w:ind w:left="369" w:hanging="170"/>
      </w:pPr>
      <w:r>
        <w:rPr>
          <w:rFonts w:ascii="Aptos" w:hAnsi="Aptos"/>
          <w:b w:val="0"/>
          <w:color w:val="263442"/>
          <w:sz w:val="19"/>
        </w:rPr>
        <w:t>Mekanikal broom</w:t>
      </w:r>
    </w:p>
    <w:p>
      <w:pPr>
        <w:pStyle w:val="ListBullet"/>
        <w:spacing w:after="50"/>
        <w:ind w:left="369" w:hanging="170"/>
      </w:pPr>
      <w:r>
        <w:rPr>
          <w:rFonts w:ascii="Aptos" w:hAnsi="Aptos"/>
          <w:b w:val="0"/>
          <w:color w:val="263442"/>
          <w:sz w:val="19"/>
        </w:rPr>
        <w:t>Udara compressor</w:t>
      </w:r>
    </w:p>
    <w:p>
      <w:pPr>
        <w:pStyle w:val="ListBullet"/>
        <w:spacing w:after="50"/>
        <w:ind w:left="369" w:hanging="170"/>
      </w:pPr>
      <w:r>
        <w:rPr>
          <w:rFonts w:ascii="Aptos" w:hAnsi="Aptos"/>
          <w:b w:val="0"/>
          <w:color w:val="263442"/>
          <w:sz w:val="19"/>
        </w:rPr>
        <w:t>Rate trays</w:t>
      </w:r>
    </w:p>
    <w:p>
      <w:pPr>
        <w:pStyle w:val="ListBullet"/>
        <w:spacing w:after="50"/>
        <w:ind w:left="369" w:hanging="170"/>
      </w:pPr>
      <w:r>
        <w:rPr>
          <w:rFonts w:ascii="Aptos" w:hAnsi="Aptos"/>
          <w:b w:val="0"/>
          <w:color w:val="263442"/>
          <w:sz w:val="19"/>
        </w:rPr>
        <w:t>Suhu gauge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prime coat, tack coat dan sambungan asphalt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jalankan priming atau tack emulsion, Blotter material, Sambungan adhesive, Pembersihan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product, spray rate, distributor kalibrasi. </w:t>
      </w:r>
      <w:r>
        <w:rPr>
          <w:rFonts w:ascii="Aptos" w:hAnsi="Aptos"/>
          <w:b w:val="0"/>
          <w:color w:val="263442"/>
          <w:sz w:val="19"/>
        </w:rPr>
        <w:t>Luluskan product, spray rate, distributor kalibrasi dan weather criteria.</w:t>
      </w:r>
    </w:p>
    <w:p>
      <w:pPr>
        <w:keepLines/>
        <w:spacing w:after="100" w:line="269" w:lineRule="auto"/>
        <w:ind w:left="369" w:hanging="369"/>
      </w:pPr>
      <w:r>
        <w:rPr>
          <w:rFonts w:ascii="Aptos" w:hAnsi="Aptos"/>
          <w:b/>
          <w:color w:val="071E33"/>
          <w:sz w:val="19"/>
        </w:rPr>
        <w:t xml:space="preserve">2. bersihkan dan lepaskan  dry permukaan dengan saliran dan traffic kawal established. </w:t>
      </w:r>
    </w:p>
    <w:p>
      <w:pPr>
        <w:keepLines/>
        <w:spacing w:after="100" w:line="269" w:lineRule="auto"/>
        <w:ind w:left="369" w:hanging="369"/>
      </w:pPr>
      <w:r>
        <w:rPr>
          <w:rFonts w:ascii="Aptos" w:hAnsi="Aptos"/>
          <w:b/>
          <w:color w:val="071E33"/>
          <w:sz w:val="19"/>
        </w:rPr>
        <w:t xml:space="preserve">3. Lindungi dengan penutup structures dan set uji trays. </w:t>
      </w:r>
      <w:r>
        <w:rPr>
          <w:rFonts w:ascii="Aptos" w:hAnsi="Aptos"/>
          <w:b w:val="0"/>
          <w:color w:val="263442"/>
          <w:sz w:val="19"/>
        </w:rPr>
        <w:t>Lindungi dengan penutup structures dan set uji trays sebelum spraying  uniform application.</w:t>
      </w:r>
    </w:p>
    <w:p>
      <w:pPr>
        <w:keepLines/>
        <w:spacing w:after="100" w:line="269" w:lineRule="auto"/>
        <w:ind w:left="369" w:hanging="369"/>
      </w:pPr>
      <w:r>
        <w:rPr>
          <w:rFonts w:ascii="Aptos" w:hAnsi="Aptos"/>
          <w:b/>
          <w:color w:val="071E33"/>
          <w:sz w:val="19"/>
        </w:rPr>
        <w:t xml:space="preserve">4. benarkan jalankan priming coat penetration atau tack coat breaking tanpa pencemaran. </w:t>
      </w:r>
    </w:p>
    <w:p>
      <w:pPr>
        <w:keepLines/>
        <w:spacing w:after="100" w:line="269" w:lineRule="auto"/>
        <w:ind w:left="369" w:hanging="369"/>
      </w:pPr>
      <w:r>
        <w:rPr>
          <w:rFonts w:ascii="Aptos" w:hAnsi="Aptos"/>
          <w:b/>
          <w:color w:val="071E33"/>
          <w:sz w:val="19"/>
        </w:rPr>
        <w:t xml:space="preserve">5. sediakan vertical dan longitudinal sambungan dengan bersihkan faces dan diluluskan adhesive. </w:t>
      </w:r>
    </w:p>
    <w:p>
      <w:pPr>
        <w:keepLines/>
        <w:spacing w:after="100" w:line="269" w:lineRule="auto"/>
        <w:ind w:left="369" w:hanging="369"/>
      </w:pPr>
      <w:r>
        <w:rPr>
          <w:rFonts w:ascii="Aptos" w:hAnsi="Aptos"/>
          <w:b/>
          <w:color w:val="071E33"/>
          <w:sz w:val="19"/>
        </w:rPr>
        <w:t xml:space="preserve">6. Rekodkan rate, kawasan, weather. </w:t>
      </w:r>
      <w:r>
        <w:rPr>
          <w:rFonts w:ascii="Aptos" w:hAnsi="Aptos"/>
          <w:b w:val="0"/>
          <w:color w:val="263442"/>
          <w:sz w:val="19"/>
        </w:rPr>
        <w:t>Rekodkan rate, kawasan, weather dan lepaskan sebelum  asphalt layer is placed.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product dan kalibrasi; permukaan sesuaikan keadaan; application rate; curing atau breaking; sambungan preparation; rekod dan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traffic exposure; chemical spray; skid hazard; kebakaran; weather change.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Product dan kalibrasi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Permukaan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Application rate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Curing atau breaking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preparation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 dan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exposure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spray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Skid hazard</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Kebakaran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change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Prime Coat, Tack Coat dan Sambungan Asphalt</dc:title>
  <dc:subject>Template penyata kaedah pembinaan yang boleh diedit</dc:subject>
  <dc:creator>Method Statement Hub Malaysia</dc:creator>
  <cp:keywords>prime coat, tack coat, asphalt joint</cp:keywords>
  <dc:description>generated by python-docx</dc:description>
  <cp:lastModifiedBy/>
  <cp:revision>1</cp:revision>
  <dcterms:created xsi:type="dcterms:W3CDTF">2013-12-23T23:15:00Z</dcterms:created>
  <dcterms:modified xsi:type="dcterms:W3CDTF">2013-12-23T23:15:00Z</dcterms:modified>
  <cp:category/>
</cp:coreProperties>
</file>